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F425" w14:textId="77777777" w:rsidR="00883793" w:rsidRPr="009676F5" w:rsidRDefault="00883793" w:rsidP="00883793">
      <w:pPr>
        <w:pStyle w:val="Default"/>
        <w:rPr>
          <w:sz w:val="28"/>
          <w:szCs w:val="28"/>
        </w:rPr>
      </w:pPr>
    </w:p>
    <w:p w14:paraId="4CDC9168" w14:textId="6DFD950B" w:rsidR="00883793" w:rsidRPr="009676F5" w:rsidRDefault="00883793" w:rsidP="00883793">
      <w:pPr>
        <w:pStyle w:val="Default"/>
        <w:rPr>
          <w:b/>
          <w:bCs/>
          <w:sz w:val="28"/>
          <w:szCs w:val="28"/>
          <w:lang w:val="en-GB"/>
        </w:rPr>
      </w:pPr>
      <w:r w:rsidRPr="009676F5">
        <w:rPr>
          <w:b/>
          <w:bCs/>
          <w:sz w:val="28"/>
          <w:szCs w:val="28"/>
          <w:lang w:val="en-GB"/>
        </w:rPr>
        <w:t xml:space="preserve">A Phase 3, Randomized, Double-Blind, Placebo-Controlled Study to Evaluate the Efficacy and Safety of </w:t>
      </w:r>
      <w:proofErr w:type="spellStart"/>
      <w:r w:rsidRPr="009676F5">
        <w:rPr>
          <w:b/>
          <w:bCs/>
          <w:sz w:val="28"/>
          <w:szCs w:val="28"/>
          <w:lang w:val="en-GB"/>
        </w:rPr>
        <w:t>Ravulizumab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in Adult Participants with Immunoglobulin A Nephropathy (</w:t>
      </w:r>
      <w:proofErr w:type="spellStart"/>
      <w:r w:rsidRPr="009676F5">
        <w:rPr>
          <w:b/>
          <w:bCs/>
          <w:sz w:val="28"/>
          <w:szCs w:val="28"/>
          <w:lang w:val="en-GB"/>
        </w:rPr>
        <w:t>IgAN</w:t>
      </w:r>
      <w:proofErr w:type="spellEnd"/>
      <w:r w:rsidRPr="009676F5">
        <w:rPr>
          <w:b/>
          <w:bCs/>
          <w:sz w:val="28"/>
          <w:szCs w:val="28"/>
          <w:lang w:val="en-GB"/>
        </w:rPr>
        <w:t>)</w:t>
      </w:r>
    </w:p>
    <w:p w14:paraId="0D250651" w14:textId="77777777" w:rsidR="00883793" w:rsidRDefault="00883793" w:rsidP="00883793">
      <w:pPr>
        <w:pStyle w:val="Default"/>
        <w:rPr>
          <w:b/>
          <w:bCs/>
          <w:sz w:val="28"/>
          <w:szCs w:val="28"/>
          <w:lang w:val="en-GB"/>
        </w:rPr>
      </w:pPr>
    </w:p>
    <w:p w14:paraId="2C198AC8" w14:textId="5C7ACC54" w:rsidR="009676F5" w:rsidRPr="009676F5" w:rsidRDefault="009676F5" w:rsidP="00883793">
      <w:pPr>
        <w:pStyle w:val="Default"/>
        <w:rPr>
          <w:b/>
          <w:bCs/>
          <w:sz w:val="28"/>
          <w:szCs w:val="28"/>
          <w:u w:val="single"/>
          <w:lang w:val="en-GB"/>
        </w:rPr>
      </w:pPr>
      <w:proofErr w:type="spellStart"/>
      <w:r w:rsidRPr="009676F5">
        <w:rPr>
          <w:b/>
          <w:bCs/>
          <w:sz w:val="28"/>
          <w:szCs w:val="28"/>
          <w:u w:val="single"/>
          <w:lang w:val="en-GB"/>
        </w:rPr>
        <w:t>Pati</w:t>
      </w:r>
      <w:r>
        <w:rPr>
          <w:b/>
          <w:bCs/>
          <w:sz w:val="28"/>
          <w:szCs w:val="28"/>
          <w:u w:val="single"/>
          <w:lang w:val="en-GB"/>
        </w:rPr>
        <w:t>ë</w:t>
      </w:r>
      <w:r w:rsidRPr="009676F5">
        <w:rPr>
          <w:b/>
          <w:bCs/>
          <w:sz w:val="28"/>
          <w:szCs w:val="28"/>
          <w:u w:val="single"/>
          <w:lang w:val="en-GB"/>
        </w:rPr>
        <w:t>nt</w:t>
      </w:r>
      <w:r>
        <w:rPr>
          <w:b/>
          <w:bCs/>
          <w:sz w:val="28"/>
          <w:szCs w:val="28"/>
          <w:u w:val="single"/>
          <w:lang w:val="en-GB"/>
        </w:rPr>
        <w:t>enaam</w:t>
      </w:r>
      <w:proofErr w:type="spellEnd"/>
      <w:r>
        <w:rPr>
          <w:b/>
          <w:bCs/>
          <w:sz w:val="28"/>
          <w:szCs w:val="28"/>
          <w:u w:val="single"/>
          <w:lang w:val="en-GB"/>
        </w:rPr>
        <w:t>:</w:t>
      </w:r>
    </w:p>
    <w:p w14:paraId="576C92FD" w14:textId="08BF563F" w:rsidR="009676F5" w:rsidRPr="009676F5" w:rsidRDefault="009676F5" w:rsidP="00883793">
      <w:pPr>
        <w:pStyle w:val="Default"/>
        <w:rPr>
          <w:b/>
          <w:bCs/>
          <w:sz w:val="28"/>
          <w:szCs w:val="28"/>
          <w:u w:val="single"/>
          <w:lang w:val="en-GB"/>
        </w:rPr>
      </w:pPr>
      <w:proofErr w:type="spellStart"/>
      <w:r w:rsidRPr="009676F5">
        <w:rPr>
          <w:b/>
          <w:bCs/>
          <w:sz w:val="28"/>
          <w:szCs w:val="28"/>
          <w:u w:val="single"/>
          <w:lang w:val="en-GB"/>
        </w:rPr>
        <w:t>Geboortedatum</w:t>
      </w:r>
      <w:proofErr w:type="spellEnd"/>
      <w:r w:rsidRPr="009676F5">
        <w:rPr>
          <w:b/>
          <w:bCs/>
          <w:sz w:val="28"/>
          <w:szCs w:val="28"/>
          <w:u w:val="single"/>
          <w:lang w:val="en-GB"/>
        </w:rPr>
        <w:t xml:space="preserve">: </w:t>
      </w:r>
    </w:p>
    <w:p w14:paraId="09301930" w14:textId="77777777" w:rsidR="009676F5" w:rsidRDefault="009676F5" w:rsidP="00883793">
      <w:pPr>
        <w:pStyle w:val="Default"/>
        <w:rPr>
          <w:b/>
          <w:bCs/>
          <w:sz w:val="28"/>
          <w:szCs w:val="28"/>
          <w:lang w:val="en-GB"/>
        </w:rPr>
      </w:pPr>
    </w:p>
    <w:p w14:paraId="4765DC1B" w14:textId="44C32310" w:rsidR="00883793" w:rsidRDefault="00883793" w:rsidP="00883793">
      <w:pPr>
        <w:pStyle w:val="Default"/>
        <w:rPr>
          <w:b/>
          <w:bCs/>
          <w:sz w:val="28"/>
          <w:szCs w:val="28"/>
          <w:lang w:val="en-GB"/>
        </w:rPr>
      </w:pPr>
      <w:r w:rsidRPr="00883793">
        <w:rPr>
          <w:b/>
          <w:bCs/>
          <w:sz w:val="28"/>
          <w:szCs w:val="28"/>
          <w:lang w:val="en-GB"/>
        </w:rPr>
        <w:t xml:space="preserve">Inclusion Criteria </w:t>
      </w:r>
    </w:p>
    <w:p w14:paraId="661EDAE2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28269C">
        <w:rPr>
          <w:b/>
          <w:bCs/>
          <w:sz w:val="28"/>
          <w:szCs w:val="28"/>
          <w:lang w:val="en-GB"/>
        </w:rPr>
        <w:t>Inc 1</w:t>
      </w:r>
      <w:r w:rsidRPr="0028269C">
        <w:rPr>
          <w:sz w:val="28"/>
          <w:szCs w:val="28"/>
          <w:lang w:val="en-GB"/>
        </w:rPr>
        <w:tab/>
        <w:t>Participant must be ≥ 18 years of age at the time of signing the informed consent.</w:t>
      </w:r>
    </w:p>
    <w:p w14:paraId="48BFF63B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28269C">
        <w:rPr>
          <w:b/>
          <w:bCs/>
          <w:sz w:val="28"/>
          <w:szCs w:val="28"/>
          <w:lang w:val="en-GB"/>
        </w:rPr>
        <w:t>Inc 2</w:t>
      </w:r>
      <w:r w:rsidRPr="0028269C">
        <w:rPr>
          <w:sz w:val="28"/>
          <w:szCs w:val="28"/>
          <w:lang w:val="en-GB"/>
        </w:rPr>
        <w:tab/>
        <w:t xml:space="preserve">Documentation of </w:t>
      </w:r>
      <w:proofErr w:type="spellStart"/>
      <w:r w:rsidRPr="0028269C">
        <w:rPr>
          <w:sz w:val="28"/>
          <w:szCs w:val="28"/>
          <w:lang w:val="en-GB"/>
        </w:rPr>
        <w:t>IgAN</w:t>
      </w:r>
      <w:proofErr w:type="spellEnd"/>
      <w:r w:rsidRPr="0028269C">
        <w:rPr>
          <w:sz w:val="28"/>
          <w:szCs w:val="28"/>
          <w:lang w:val="en-GB"/>
        </w:rPr>
        <w:t xml:space="preserve"> diagnosis established on kidney biopsy obtained any time prior to or during the Screening Period (Section 8.1.5).</w:t>
      </w:r>
    </w:p>
    <w:p w14:paraId="0755FF04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28269C">
        <w:rPr>
          <w:b/>
          <w:bCs/>
          <w:sz w:val="28"/>
          <w:szCs w:val="28"/>
          <w:lang w:val="en-GB"/>
        </w:rPr>
        <w:t>Inc 3</w:t>
      </w:r>
      <w:r w:rsidRPr="0028269C">
        <w:rPr>
          <w:sz w:val="28"/>
          <w:szCs w:val="28"/>
          <w:lang w:val="en-GB"/>
        </w:rPr>
        <w:tab/>
        <w:t>UPCR ≥ 0.75 g/g or UP ≥1 g/day from the mean of two 24-hour urine collections during Screening as described in Section 8.2.1.</w:t>
      </w:r>
    </w:p>
    <w:p w14:paraId="0924FE2B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28269C">
        <w:rPr>
          <w:b/>
          <w:bCs/>
          <w:sz w:val="28"/>
          <w:szCs w:val="28"/>
          <w:lang w:val="en-GB"/>
        </w:rPr>
        <w:t>Inc 4</w:t>
      </w:r>
      <w:r w:rsidRPr="0028269C">
        <w:rPr>
          <w:sz w:val="28"/>
          <w:szCs w:val="28"/>
          <w:lang w:val="en-GB"/>
        </w:rPr>
        <w:tab/>
        <w:t>"Estimated GFR ≥ 30 mL/min/1.73 m^2 at Screening as calculated by the Chronic Kidney Disease-Epidemiology Collaboration (CKD-EPI) (Section 8.2.3).</w:t>
      </w:r>
    </w:p>
    <w:p w14:paraId="6B37768F" w14:textId="77777777" w:rsidR="0028269C" w:rsidRPr="0028269C" w:rsidRDefault="0028269C" w:rsidP="0028269C">
      <w:pPr>
        <w:pStyle w:val="Default"/>
        <w:rPr>
          <w:sz w:val="28"/>
          <w:szCs w:val="28"/>
          <w:lang w:val="en-GB"/>
        </w:rPr>
      </w:pPr>
    </w:p>
    <w:p w14:paraId="4C8219B8" w14:textId="0F57F275" w:rsidR="0028269C" w:rsidRPr="0028269C" w:rsidRDefault="0028269C" w:rsidP="009676F5">
      <w:pPr>
        <w:pStyle w:val="Default"/>
        <w:numPr>
          <w:ilvl w:val="1"/>
          <w:numId w:val="1"/>
        </w:numPr>
        <w:rPr>
          <w:sz w:val="28"/>
          <w:szCs w:val="28"/>
          <w:lang w:val="en-GB"/>
        </w:rPr>
      </w:pPr>
      <w:r w:rsidRPr="0028269C">
        <w:rPr>
          <w:sz w:val="28"/>
          <w:szCs w:val="28"/>
          <w:lang w:val="en-GB"/>
        </w:rPr>
        <w:t>a</w:t>
      </w:r>
      <w:r>
        <w:rPr>
          <w:sz w:val="28"/>
          <w:szCs w:val="28"/>
          <w:lang w:val="en-GB"/>
        </w:rPr>
        <w:t xml:space="preserve">n extra </w:t>
      </w:r>
      <w:r w:rsidRPr="0028269C">
        <w:rPr>
          <w:sz w:val="28"/>
          <w:szCs w:val="28"/>
          <w:lang w:val="en-GB"/>
        </w:rPr>
        <w:t>Cohort</w:t>
      </w:r>
      <w:r>
        <w:rPr>
          <w:sz w:val="28"/>
          <w:szCs w:val="28"/>
          <w:lang w:val="en-GB"/>
        </w:rPr>
        <w:t>; a candidate needs first an approval of the sponsor</w:t>
      </w:r>
      <w:r w:rsidRPr="0028269C">
        <w:rPr>
          <w:sz w:val="28"/>
          <w:szCs w:val="28"/>
          <w:lang w:val="en-GB"/>
        </w:rPr>
        <w:t>: eGFR 20-29 mL/min/1.73 m^2 at Screening. A kidney biopsy is required within 6 months prior to Screening or during the Screening Period. Kidney biopsy report must demonstrate &lt; 75% each of interstitial fibrosis, tubular atrophy, and glomerular sclerosis.</w:t>
      </w:r>
    </w:p>
    <w:p w14:paraId="3B2561DA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28269C">
        <w:rPr>
          <w:b/>
          <w:bCs/>
          <w:sz w:val="28"/>
          <w:szCs w:val="28"/>
          <w:lang w:val="en-GB"/>
        </w:rPr>
        <w:t>Inc 5</w:t>
      </w:r>
      <w:r w:rsidRPr="0028269C">
        <w:rPr>
          <w:sz w:val="28"/>
          <w:szCs w:val="28"/>
          <w:lang w:val="en-GB"/>
        </w:rPr>
        <w:tab/>
        <w:t xml:space="preserve">Presence of </w:t>
      </w:r>
      <w:proofErr w:type="spellStart"/>
      <w:r w:rsidRPr="0028269C">
        <w:rPr>
          <w:sz w:val="28"/>
          <w:szCs w:val="28"/>
          <w:lang w:val="en-GB"/>
        </w:rPr>
        <w:t>hematuria</w:t>
      </w:r>
      <w:proofErr w:type="spellEnd"/>
      <w:r w:rsidRPr="0028269C">
        <w:rPr>
          <w:sz w:val="28"/>
          <w:szCs w:val="28"/>
          <w:lang w:val="en-GB"/>
        </w:rPr>
        <w:t xml:space="preserve"> as defined by a positive result on urine dipstick for blood or ≥ 5 red blood cells (RBCs)/high power field microscopy on urine sediment during or within 3 months of Screening (Section 8.2.2).</w:t>
      </w:r>
    </w:p>
    <w:p w14:paraId="2427A9FC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28269C">
        <w:rPr>
          <w:b/>
          <w:bCs/>
          <w:sz w:val="28"/>
          <w:szCs w:val="28"/>
          <w:lang w:val="en-GB"/>
        </w:rPr>
        <w:t>Inc 6</w:t>
      </w:r>
      <w:r w:rsidRPr="0028269C">
        <w:rPr>
          <w:sz w:val="28"/>
          <w:szCs w:val="28"/>
          <w:lang w:val="en-GB"/>
        </w:rPr>
        <w:tab/>
        <w:t>Body weight ≥ 30 kg at Screening</w:t>
      </w:r>
    </w:p>
    <w:p w14:paraId="20B0EE75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28269C">
        <w:rPr>
          <w:b/>
          <w:bCs/>
          <w:sz w:val="28"/>
          <w:szCs w:val="28"/>
          <w:lang w:val="en-GB"/>
        </w:rPr>
        <w:t>Inc 7</w:t>
      </w:r>
      <w:r w:rsidRPr="0028269C">
        <w:rPr>
          <w:sz w:val="28"/>
          <w:szCs w:val="28"/>
          <w:lang w:val="en-GB"/>
        </w:rPr>
        <w:tab/>
        <w:t>Male or female</w:t>
      </w:r>
    </w:p>
    <w:p w14:paraId="3EB8C40A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9676F5">
        <w:rPr>
          <w:b/>
          <w:bCs/>
          <w:sz w:val="28"/>
          <w:szCs w:val="28"/>
          <w:lang w:val="en-GB"/>
        </w:rPr>
        <w:t>Inc 8</w:t>
      </w:r>
      <w:r w:rsidRPr="0028269C">
        <w:rPr>
          <w:sz w:val="28"/>
          <w:szCs w:val="28"/>
          <w:lang w:val="en-GB"/>
        </w:rPr>
        <w:tab/>
        <w:t>Agree to follow protocol-specified contraception guidance as outlined in Section 10.5</w:t>
      </w:r>
    </w:p>
    <w:p w14:paraId="51457CB0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9676F5">
        <w:rPr>
          <w:b/>
          <w:bCs/>
          <w:sz w:val="28"/>
          <w:szCs w:val="28"/>
          <w:lang w:val="en-GB"/>
        </w:rPr>
        <w:t>Inc 9</w:t>
      </w:r>
      <w:r w:rsidRPr="0028269C">
        <w:rPr>
          <w:sz w:val="28"/>
          <w:szCs w:val="28"/>
          <w:lang w:val="en-GB"/>
        </w:rPr>
        <w:tab/>
        <w:t>Capable of giving signed informed consent as described in Section 10.1.3 which includes compliance with the requirements and restrictions listed in the informed consent form (ICF) and in this protocol.</w:t>
      </w:r>
    </w:p>
    <w:p w14:paraId="71CD4998" w14:textId="690538EF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9676F5">
        <w:rPr>
          <w:b/>
          <w:bCs/>
          <w:sz w:val="28"/>
          <w:szCs w:val="28"/>
          <w:lang w:val="en-GB"/>
        </w:rPr>
        <w:t>Inc 10</w:t>
      </w:r>
      <w:r w:rsidR="009676F5">
        <w:rPr>
          <w:sz w:val="28"/>
          <w:szCs w:val="28"/>
          <w:lang w:val="en-GB"/>
        </w:rPr>
        <w:t xml:space="preserve"> </w:t>
      </w:r>
      <w:r w:rsidRPr="0028269C">
        <w:rPr>
          <w:sz w:val="28"/>
          <w:szCs w:val="28"/>
          <w:lang w:val="en-GB"/>
        </w:rPr>
        <w:tab/>
        <w:t>Adherence to and compliance with stable and maximum allowed or tolerated RASI (ACEI and/or ARB) dose for ≥ 3 months prior to Screening with no planned change during Screening through Week 106. Participants with intolerance to RASI medications may be included (Section 6.9).</w:t>
      </w:r>
    </w:p>
    <w:p w14:paraId="6B8D4E5E" w14:textId="08660A29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9676F5">
        <w:rPr>
          <w:b/>
          <w:bCs/>
          <w:sz w:val="28"/>
          <w:szCs w:val="28"/>
          <w:lang w:val="en-GB"/>
        </w:rPr>
        <w:t>Inc 11</w:t>
      </w:r>
      <w:r w:rsidRPr="009676F5">
        <w:rPr>
          <w:b/>
          <w:bCs/>
          <w:sz w:val="28"/>
          <w:szCs w:val="28"/>
          <w:lang w:val="en-GB"/>
        </w:rPr>
        <w:tab/>
      </w:r>
      <w:r w:rsidR="009676F5">
        <w:rPr>
          <w:sz w:val="28"/>
          <w:szCs w:val="28"/>
          <w:lang w:val="en-GB"/>
        </w:rPr>
        <w:t xml:space="preserve"> </w:t>
      </w:r>
      <w:r w:rsidRPr="0028269C">
        <w:rPr>
          <w:sz w:val="28"/>
          <w:szCs w:val="28"/>
          <w:lang w:val="en-GB"/>
        </w:rPr>
        <w:t>Participants who are on an SGLT2I, ERA, or MRA must be on a stable and maximum allowed or tolerated dose for ≥ 3 months prior to Screening with no planned change through Week 106 (Section 6.9).</w:t>
      </w:r>
    </w:p>
    <w:p w14:paraId="2704599F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9676F5">
        <w:rPr>
          <w:b/>
          <w:bCs/>
          <w:sz w:val="28"/>
          <w:szCs w:val="28"/>
          <w:lang w:val="en-GB"/>
        </w:rPr>
        <w:t>Inc 12</w:t>
      </w:r>
      <w:r w:rsidRPr="009676F5">
        <w:rPr>
          <w:b/>
          <w:bCs/>
          <w:sz w:val="28"/>
          <w:szCs w:val="28"/>
          <w:lang w:val="en-GB"/>
        </w:rPr>
        <w:tab/>
      </w:r>
      <w:r w:rsidRPr="0028269C">
        <w:rPr>
          <w:sz w:val="28"/>
          <w:szCs w:val="28"/>
          <w:lang w:val="en-GB"/>
        </w:rPr>
        <w:t>Controlled blood pressure of &lt; 140/90 mmHg at Screening.</w:t>
      </w:r>
    </w:p>
    <w:p w14:paraId="6CEEEAC5" w14:textId="77777777" w:rsid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r w:rsidRPr="009676F5">
        <w:rPr>
          <w:b/>
          <w:bCs/>
          <w:sz w:val="28"/>
          <w:szCs w:val="28"/>
          <w:lang w:val="en-GB"/>
        </w:rPr>
        <w:t>Inc 13</w:t>
      </w:r>
      <w:r w:rsidRPr="0028269C">
        <w:rPr>
          <w:sz w:val="28"/>
          <w:szCs w:val="28"/>
          <w:lang w:val="en-GB"/>
        </w:rPr>
        <w:tab/>
        <w:t xml:space="preserve">To reduce the risk of meningococcal infection (_N meningitidis_), all participants must be vaccinated against meningococcal infection from serogroups A, C, W, Y (and B where available) within 3 years prior to study intervention on Day </w:t>
      </w:r>
      <w:r w:rsidRPr="0028269C">
        <w:rPr>
          <w:sz w:val="28"/>
          <w:szCs w:val="28"/>
          <w:lang w:val="en-GB"/>
        </w:rPr>
        <w:lastRenderedPageBreak/>
        <w:t>1. If vaccination occurs &lt; 2 weeks from Day 1, the participant will receive prophylactic antibiotics for at least 2 weeks after initial meningococcal vaccination.</w:t>
      </w:r>
    </w:p>
    <w:p w14:paraId="5CBE3B9E" w14:textId="77777777" w:rsidR="009676F5" w:rsidRDefault="009676F5" w:rsidP="009676F5">
      <w:pPr>
        <w:pStyle w:val="Default"/>
        <w:rPr>
          <w:sz w:val="28"/>
          <w:szCs w:val="28"/>
          <w:lang w:val="en-GB"/>
        </w:rPr>
      </w:pPr>
    </w:p>
    <w:p w14:paraId="4E607A4B" w14:textId="0B65D58D" w:rsidR="009676F5" w:rsidRDefault="009676F5" w:rsidP="009676F5">
      <w:pPr>
        <w:pStyle w:val="Defaul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Ex</w:t>
      </w:r>
      <w:r w:rsidRPr="00883793">
        <w:rPr>
          <w:b/>
          <w:bCs/>
          <w:sz w:val="28"/>
          <w:szCs w:val="28"/>
          <w:lang w:val="en-GB"/>
        </w:rPr>
        <w:t xml:space="preserve">clusion Criteria </w:t>
      </w:r>
    </w:p>
    <w:p w14:paraId="37C30263" w14:textId="77777777" w:rsidR="009676F5" w:rsidRPr="0028269C" w:rsidRDefault="009676F5" w:rsidP="0028269C">
      <w:pPr>
        <w:pStyle w:val="Default"/>
        <w:rPr>
          <w:sz w:val="28"/>
          <w:szCs w:val="28"/>
          <w:lang w:val="en-GB"/>
        </w:rPr>
      </w:pPr>
    </w:p>
    <w:p w14:paraId="24B188BF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</w:t>
      </w:r>
      <w:r w:rsidRPr="0028269C">
        <w:rPr>
          <w:sz w:val="28"/>
          <w:szCs w:val="28"/>
          <w:lang w:val="en-GB"/>
        </w:rPr>
        <w:tab/>
        <w:t>Diagnosis of rapid progressive glomerulonephritis as measured by eGFR loss ≥ 50% over a period of 3 months prior to Screening.</w:t>
      </w:r>
    </w:p>
    <w:p w14:paraId="49D7C08F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</w:t>
      </w:r>
      <w:r w:rsidRPr="009676F5">
        <w:rPr>
          <w:b/>
          <w:bCs/>
          <w:sz w:val="28"/>
          <w:szCs w:val="28"/>
          <w:lang w:val="en-GB"/>
        </w:rPr>
        <w:tab/>
      </w:r>
      <w:r w:rsidRPr="0028269C">
        <w:rPr>
          <w:sz w:val="28"/>
          <w:szCs w:val="28"/>
          <w:lang w:val="en-GB"/>
        </w:rPr>
        <w:t xml:space="preserve">Secondary </w:t>
      </w:r>
      <w:proofErr w:type="spellStart"/>
      <w:r w:rsidRPr="0028269C">
        <w:rPr>
          <w:sz w:val="28"/>
          <w:szCs w:val="28"/>
          <w:lang w:val="en-GB"/>
        </w:rPr>
        <w:t>IgAN</w:t>
      </w:r>
      <w:proofErr w:type="spellEnd"/>
      <w:r w:rsidRPr="0028269C">
        <w:rPr>
          <w:sz w:val="28"/>
          <w:szCs w:val="28"/>
          <w:lang w:val="en-GB"/>
        </w:rPr>
        <w:t xml:space="preserve"> (</w:t>
      </w:r>
      <w:proofErr w:type="spellStart"/>
      <w:r w:rsidRPr="0028269C">
        <w:rPr>
          <w:sz w:val="28"/>
          <w:szCs w:val="28"/>
          <w:lang w:val="en-GB"/>
        </w:rPr>
        <w:t>eg</w:t>
      </w:r>
      <w:proofErr w:type="spellEnd"/>
      <w:r w:rsidRPr="0028269C">
        <w:rPr>
          <w:sz w:val="28"/>
          <w:szCs w:val="28"/>
          <w:lang w:val="en-GB"/>
        </w:rPr>
        <w:t>, due to systemic lupus erythematosus (SLE), cirrhosis, or celiac disease).</w:t>
      </w:r>
    </w:p>
    <w:p w14:paraId="7502F820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3</w:t>
      </w:r>
      <w:r w:rsidRPr="009676F5">
        <w:rPr>
          <w:b/>
          <w:bCs/>
          <w:sz w:val="28"/>
          <w:szCs w:val="28"/>
          <w:lang w:val="en-GB"/>
        </w:rPr>
        <w:tab/>
      </w:r>
      <w:r w:rsidRPr="0028269C">
        <w:rPr>
          <w:sz w:val="28"/>
          <w:szCs w:val="28"/>
          <w:lang w:val="en-GB"/>
        </w:rPr>
        <w:t xml:space="preserve">Concomitant clinically significant renal disease other than </w:t>
      </w:r>
      <w:proofErr w:type="spellStart"/>
      <w:r w:rsidRPr="0028269C">
        <w:rPr>
          <w:sz w:val="28"/>
          <w:szCs w:val="28"/>
          <w:lang w:val="en-GB"/>
        </w:rPr>
        <w:t>IgAN</w:t>
      </w:r>
      <w:proofErr w:type="spellEnd"/>
      <w:r w:rsidRPr="0028269C">
        <w:rPr>
          <w:sz w:val="28"/>
          <w:szCs w:val="28"/>
          <w:lang w:val="en-GB"/>
        </w:rPr>
        <w:t>.</w:t>
      </w:r>
    </w:p>
    <w:p w14:paraId="0DF5DD16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4</w:t>
      </w:r>
      <w:r w:rsidRPr="009676F5">
        <w:rPr>
          <w:b/>
          <w:bCs/>
          <w:sz w:val="28"/>
          <w:szCs w:val="28"/>
          <w:lang w:val="en-GB"/>
        </w:rPr>
        <w:tab/>
      </w:r>
      <w:r w:rsidRPr="0028269C">
        <w:rPr>
          <w:sz w:val="28"/>
          <w:szCs w:val="28"/>
          <w:lang w:val="en-GB"/>
        </w:rPr>
        <w:t xml:space="preserve">Uncontrolled diabetes mellitus with glycosylated </w:t>
      </w:r>
      <w:proofErr w:type="spellStart"/>
      <w:r w:rsidRPr="0028269C">
        <w:rPr>
          <w:sz w:val="28"/>
          <w:szCs w:val="28"/>
          <w:lang w:val="en-GB"/>
        </w:rPr>
        <w:t>hemoglobin</w:t>
      </w:r>
      <w:proofErr w:type="spellEnd"/>
      <w:r w:rsidRPr="0028269C">
        <w:rPr>
          <w:sz w:val="28"/>
          <w:szCs w:val="28"/>
          <w:lang w:val="en-GB"/>
        </w:rPr>
        <w:t xml:space="preserve"> (HbA1c) &gt; 8.5%.</w:t>
      </w:r>
    </w:p>
    <w:p w14:paraId="2C2F5967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5</w:t>
      </w:r>
      <w:r w:rsidRPr="0028269C">
        <w:rPr>
          <w:sz w:val="28"/>
          <w:szCs w:val="28"/>
          <w:lang w:val="en-GB"/>
        </w:rPr>
        <w:tab/>
        <w:t>Clinically active Henoch-</w:t>
      </w:r>
      <w:proofErr w:type="spellStart"/>
      <w:r w:rsidRPr="0028269C">
        <w:rPr>
          <w:sz w:val="28"/>
          <w:szCs w:val="28"/>
          <w:lang w:val="en-GB"/>
        </w:rPr>
        <w:t>Schonlein</w:t>
      </w:r>
      <w:proofErr w:type="spellEnd"/>
      <w:r w:rsidRPr="0028269C">
        <w:rPr>
          <w:sz w:val="28"/>
          <w:szCs w:val="28"/>
          <w:lang w:val="en-GB"/>
        </w:rPr>
        <w:t xml:space="preserve"> purpura (IgA vasculitis) requiring ongoing systemic immunosuppressive therapy at Screening.</w:t>
      </w:r>
    </w:p>
    <w:p w14:paraId="2F85980A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6</w:t>
      </w:r>
      <w:r w:rsidRPr="009676F5">
        <w:rPr>
          <w:b/>
          <w:bCs/>
          <w:sz w:val="28"/>
          <w:szCs w:val="28"/>
          <w:lang w:val="en-GB"/>
        </w:rPr>
        <w:tab/>
      </w:r>
      <w:r w:rsidRPr="0028269C">
        <w:rPr>
          <w:sz w:val="28"/>
          <w:szCs w:val="28"/>
          <w:lang w:val="en-GB"/>
        </w:rPr>
        <w:t>History of kidney transplant or planned kidney transplant during the Treatment Period.</w:t>
      </w:r>
    </w:p>
    <w:p w14:paraId="33268662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7</w:t>
      </w:r>
      <w:r w:rsidRPr="0028269C">
        <w:rPr>
          <w:sz w:val="28"/>
          <w:szCs w:val="28"/>
          <w:lang w:val="en-GB"/>
        </w:rPr>
        <w:tab/>
        <w:t>History of other solid organ (heart, lung, small bowel, pancreas, or liver) or bone marrow transplant; or planned transplant during the Treatment Period or open-label Exploratory Cohort, except for corneal transplant.</w:t>
      </w:r>
    </w:p>
    <w:p w14:paraId="67FE33C4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8</w:t>
      </w:r>
      <w:r w:rsidRPr="009676F5">
        <w:rPr>
          <w:b/>
          <w:bCs/>
          <w:sz w:val="28"/>
          <w:szCs w:val="28"/>
          <w:lang w:val="en-GB"/>
        </w:rPr>
        <w:tab/>
      </w:r>
      <w:r w:rsidRPr="0028269C">
        <w:rPr>
          <w:sz w:val="28"/>
          <w:szCs w:val="28"/>
          <w:lang w:val="en-GB"/>
        </w:rPr>
        <w:t>Body mass index ≥ 38 kg/m^2 .</w:t>
      </w:r>
    </w:p>
    <w:p w14:paraId="1E14E210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9</w:t>
      </w:r>
      <w:r w:rsidRPr="0028269C">
        <w:rPr>
          <w:sz w:val="28"/>
          <w:szCs w:val="28"/>
          <w:lang w:val="en-GB"/>
        </w:rPr>
        <w:tab/>
        <w:t>Splenectomy or functional asplenia.</w:t>
      </w:r>
    </w:p>
    <w:p w14:paraId="22313CF5" w14:textId="7B62E875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10</w:t>
      </w:r>
      <w:r w:rsidRPr="0028269C">
        <w:rPr>
          <w:sz w:val="28"/>
          <w:szCs w:val="28"/>
          <w:lang w:val="en-GB"/>
        </w:rPr>
        <w:tab/>
        <w:t>History of Neisseria meningitidis_ infection.</w:t>
      </w:r>
    </w:p>
    <w:p w14:paraId="55FC3EDF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11</w:t>
      </w:r>
      <w:r w:rsidRPr="0028269C">
        <w:rPr>
          <w:sz w:val="28"/>
          <w:szCs w:val="28"/>
          <w:lang w:val="en-GB"/>
        </w:rPr>
        <w:tab/>
        <w:t xml:space="preserve">Known history of human immunodeficiency virus (HIV) infection as documented by HIV-1/HIV-2 testing or positive HIV-1/HIV-2 antibody </w:t>
      </w:r>
      <w:proofErr w:type="spellStart"/>
      <w:r w:rsidRPr="0028269C">
        <w:rPr>
          <w:sz w:val="28"/>
          <w:szCs w:val="28"/>
          <w:lang w:val="en-GB"/>
        </w:rPr>
        <w:t>titer</w:t>
      </w:r>
      <w:proofErr w:type="spellEnd"/>
      <w:r w:rsidRPr="0028269C">
        <w:rPr>
          <w:sz w:val="28"/>
          <w:szCs w:val="28"/>
          <w:lang w:val="en-GB"/>
        </w:rPr>
        <w:t xml:space="preserve"> at Screening.</w:t>
      </w:r>
    </w:p>
    <w:p w14:paraId="4904CFDF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12</w:t>
      </w:r>
      <w:r w:rsidRPr="0028269C">
        <w:rPr>
          <w:sz w:val="28"/>
          <w:szCs w:val="28"/>
          <w:lang w:val="en-GB"/>
        </w:rPr>
        <w:tab/>
        <w:t>Evidence of hepatitis B (positive hepatitis surface antigen [HBsAg] or positive core antibody (anti-HBc) with negative surface antibody [anti-HBs]) or hepatitis C viral infection (HCV antibody positive, except for participants with documented successful treatment. If locally available, sustained virologic response should be documented or established at Screening).</w:t>
      </w:r>
    </w:p>
    <w:p w14:paraId="58A77633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13</w:t>
      </w:r>
      <w:r w:rsidRPr="0028269C">
        <w:rPr>
          <w:sz w:val="28"/>
          <w:szCs w:val="28"/>
          <w:lang w:val="en-GB"/>
        </w:rPr>
        <w:tab/>
        <w:t>Active systemic bacterial, viral, or fungal infection within 14 days prior to randomization.</w:t>
      </w:r>
    </w:p>
    <w:p w14:paraId="2B6E7AB7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14</w:t>
      </w:r>
      <w:r w:rsidRPr="0028269C">
        <w:rPr>
          <w:sz w:val="28"/>
          <w:szCs w:val="28"/>
          <w:lang w:val="en-GB"/>
        </w:rPr>
        <w:tab/>
        <w:t>Drug or alcohol abuse or dependence within 1 year prior to Screening that interferes with ability to participate in the clinical study.</w:t>
      </w:r>
    </w:p>
    <w:p w14:paraId="48667F71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15</w:t>
      </w:r>
      <w:r w:rsidRPr="0028269C">
        <w:rPr>
          <w:sz w:val="28"/>
          <w:szCs w:val="28"/>
          <w:lang w:val="en-GB"/>
        </w:rPr>
        <w:tab/>
        <w:t>History of malignancy within 5 years of Screening, except for nonmelanoma skin cancer or carcinoma in situ of the cervix that has been treated with no evidence of recurrence.</w:t>
      </w:r>
    </w:p>
    <w:p w14:paraId="1F33FE66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16</w:t>
      </w:r>
      <w:r w:rsidRPr="0028269C">
        <w:rPr>
          <w:sz w:val="28"/>
          <w:szCs w:val="28"/>
          <w:lang w:val="en-GB"/>
        </w:rPr>
        <w:tab/>
        <w:t>Hypersensitivity to any ingredient contained in the study intervention, including to murine proteins.</w:t>
      </w:r>
    </w:p>
    <w:p w14:paraId="28B35B8F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17</w:t>
      </w:r>
      <w:r w:rsidRPr="0028269C">
        <w:rPr>
          <w:sz w:val="28"/>
          <w:szCs w:val="28"/>
          <w:lang w:val="en-GB"/>
        </w:rPr>
        <w:tab/>
        <w:t>Systemic corticosteroid therapy (</w:t>
      </w:r>
      <w:proofErr w:type="spellStart"/>
      <w:r w:rsidRPr="0028269C">
        <w:rPr>
          <w:sz w:val="28"/>
          <w:szCs w:val="28"/>
          <w:lang w:val="en-GB"/>
        </w:rPr>
        <w:t>eg</w:t>
      </w:r>
      <w:proofErr w:type="spellEnd"/>
      <w:r w:rsidRPr="0028269C">
        <w:rPr>
          <w:sz w:val="28"/>
          <w:szCs w:val="28"/>
          <w:lang w:val="en-GB"/>
        </w:rPr>
        <w:t xml:space="preserve">, prednisone or prednisone equivalent) ≥ 10 mg/day or any other systemic immunosuppression for the treatment of </w:t>
      </w:r>
      <w:proofErr w:type="spellStart"/>
      <w:r w:rsidRPr="0028269C">
        <w:rPr>
          <w:sz w:val="28"/>
          <w:szCs w:val="28"/>
          <w:lang w:val="en-GB"/>
        </w:rPr>
        <w:t>IgAN</w:t>
      </w:r>
      <w:proofErr w:type="spellEnd"/>
      <w:r w:rsidRPr="0028269C">
        <w:rPr>
          <w:sz w:val="28"/>
          <w:szCs w:val="28"/>
          <w:lang w:val="en-GB"/>
        </w:rPr>
        <w:t xml:space="preserve"> within 6 months of Screening (except short course steroids [approximately 14 days] for non-</w:t>
      </w:r>
      <w:proofErr w:type="spellStart"/>
      <w:r w:rsidRPr="0028269C">
        <w:rPr>
          <w:sz w:val="28"/>
          <w:szCs w:val="28"/>
          <w:lang w:val="en-GB"/>
        </w:rPr>
        <w:t>IgAN</w:t>
      </w:r>
      <w:proofErr w:type="spellEnd"/>
      <w:r w:rsidRPr="0028269C">
        <w:rPr>
          <w:sz w:val="28"/>
          <w:szCs w:val="28"/>
          <w:lang w:val="en-GB"/>
        </w:rPr>
        <w:t xml:space="preserve"> treatment) (Section 6.9).</w:t>
      </w:r>
    </w:p>
    <w:p w14:paraId="03CC41E3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lastRenderedPageBreak/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18</w:t>
      </w:r>
      <w:r w:rsidRPr="009676F5">
        <w:rPr>
          <w:b/>
          <w:bCs/>
          <w:sz w:val="28"/>
          <w:szCs w:val="28"/>
          <w:lang w:val="en-GB"/>
        </w:rPr>
        <w:tab/>
      </w:r>
      <w:r w:rsidRPr="0028269C">
        <w:rPr>
          <w:sz w:val="28"/>
          <w:szCs w:val="28"/>
          <w:lang w:val="en-GB"/>
        </w:rPr>
        <w:t>Ongoing budesonide therapy or budesonide therapy &gt; 3 months duration within 6 months prior to Screening.</w:t>
      </w:r>
    </w:p>
    <w:p w14:paraId="4E085923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19</w:t>
      </w:r>
      <w:r w:rsidRPr="0028269C">
        <w:rPr>
          <w:sz w:val="28"/>
          <w:szCs w:val="28"/>
          <w:lang w:val="en-GB"/>
        </w:rPr>
        <w:tab/>
        <w:t xml:space="preserve">Biologic(s) for the treatment of </w:t>
      </w:r>
      <w:proofErr w:type="spellStart"/>
      <w:r w:rsidRPr="0028269C">
        <w:rPr>
          <w:sz w:val="28"/>
          <w:szCs w:val="28"/>
          <w:lang w:val="en-GB"/>
        </w:rPr>
        <w:t>IgAN</w:t>
      </w:r>
      <w:proofErr w:type="spellEnd"/>
      <w:r w:rsidRPr="0028269C">
        <w:rPr>
          <w:sz w:val="28"/>
          <w:szCs w:val="28"/>
          <w:lang w:val="en-GB"/>
        </w:rPr>
        <w:t xml:space="preserve"> ≤ 6 months prior to Screening.</w:t>
      </w:r>
    </w:p>
    <w:p w14:paraId="31506BFB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20</w:t>
      </w:r>
      <w:r w:rsidRPr="0028269C">
        <w:rPr>
          <w:sz w:val="28"/>
          <w:szCs w:val="28"/>
          <w:lang w:val="en-GB"/>
        </w:rPr>
        <w:tab/>
        <w:t xml:space="preserve">Tripterygium </w:t>
      </w:r>
      <w:proofErr w:type="spellStart"/>
      <w:r w:rsidRPr="0028269C">
        <w:rPr>
          <w:sz w:val="28"/>
          <w:szCs w:val="28"/>
          <w:lang w:val="en-GB"/>
        </w:rPr>
        <w:t>Wilfordii</w:t>
      </w:r>
      <w:proofErr w:type="spellEnd"/>
      <w:r w:rsidRPr="0028269C">
        <w:rPr>
          <w:sz w:val="28"/>
          <w:szCs w:val="28"/>
          <w:lang w:val="en-GB"/>
        </w:rPr>
        <w:t xml:space="preserve"> for the treatment of </w:t>
      </w:r>
      <w:proofErr w:type="spellStart"/>
      <w:r w:rsidRPr="0028269C">
        <w:rPr>
          <w:sz w:val="28"/>
          <w:szCs w:val="28"/>
          <w:lang w:val="en-GB"/>
        </w:rPr>
        <w:t>IgAN</w:t>
      </w:r>
      <w:proofErr w:type="spellEnd"/>
      <w:r w:rsidRPr="0028269C">
        <w:rPr>
          <w:sz w:val="28"/>
          <w:szCs w:val="28"/>
          <w:lang w:val="en-GB"/>
        </w:rPr>
        <w:t xml:space="preserve"> within 6 months prior to Screening (Section 6.9).</w:t>
      </w:r>
    </w:p>
    <w:p w14:paraId="754B54F8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21</w:t>
      </w:r>
      <w:r w:rsidRPr="0028269C">
        <w:rPr>
          <w:sz w:val="28"/>
          <w:szCs w:val="28"/>
          <w:lang w:val="en-GB"/>
        </w:rPr>
        <w:tab/>
        <w:t>Currently receiving or previously received a complement inhibitor within 30 days or 5 half-lives, whichever is longer, prior to Screening.</w:t>
      </w:r>
    </w:p>
    <w:p w14:paraId="6607B7A9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22</w:t>
      </w:r>
      <w:r w:rsidRPr="0028269C">
        <w:rPr>
          <w:sz w:val="28"/>
          <w:szCs w:val="28"/>
          <w:lang w:val="en-GB"/>
        </w:rPr>
        <w:tab/>
        <w:t>Participation in another investigational drug or investigational device study within 30 days before Screening or within 5 half-lives of that investigational product, whichever is greater.</w:t>
      </w:r>
    </w:p>
    <w:p w14:paraId="511DBB1D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23</w:t>
      </w:r>
      <w:r w:rsidRPr="0028269C">
        <w:rPr>
          <w:sz w:val="28"/>
          <w:szCs w:val="28"/>
          <w:lang w:val="en-GB"/>
        </w:rPr>
        <w:tab/>
        <w:t>Pregnant, breastfeeding, or intending to conceive during the study.</w:t>
      </w:r>
    </w:p>
    <w:p w14:paraId="7CA036E0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24</w:t>
      </w:r>
      <w:r w:rsidRPr="0028269C">
        <w:rPr>
          <w:sz w:val="28"/>
          <w:szCs w:val="28"/>
          <w:lang w:val="en-GB"/>
        </w:rPr>
        <w:tab/>
        <w:t xml:space="preserve">Inability to travel to the clinic for specified visits during the study or </w:t>
      </w:r>
      <w:proofErr w:type="spellStart"/>
      <w:r w:rsidRPr="0028269C">
        <w:rPr>
          <w:sz w:val="28"/>
          <w:szCs w:val="28"/>
          <w:lang w:val="en-GB"/>
        </w:rPr>
        <w:t>fulfill</w:t>
      </w:r>
      <w:proofErr w:type="spellEnd"/>
      <w:r w:rsidRPr="0028269C">
        <w:rPr>
          <w:sz w:val="28"/>
          <w:szCs w:val="28"/>
          <w:lang w:val="en-GB"/>
        </w:rPr>
        <w:t xml:space="preserve"> the logistical requirements of study intervention administration.</w:t>
      </w:r>
    </w:p>
    <w:p w14:paraId="29662C6F" w14:textId="77777777" w:rsidR="0028269C" w:rsidRPr="0028269C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25</w:t>
      </w:r>
      <w:r w:rsidRPr="0028269C">
        <w:rPr>
          <w:sz w:val="28"/>
          <w:szCs w:val="28"/>
          <w:lang w:val="en-GB"/>
        </w:rPr>
        <w:tab/>
        <w:t>Participant is imprisoned or lawfully retained at an institution via administrative or judicial order.</w:t>
      </w:r>
    </w:p>
    <w:p w14:paraId="55B5910E" w14:textId="4FC357F2" w:rsidR="00883793" w:rsidRDefault="0028269C" w:rsidP="009676F5">
      <w:pPr>
        <w:pStyle w:val="Default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9676F5">
        <w:rPr>
          <w:b/>
          <w:bCs/>
          <w:sz w:val="28"/>
          <w:szCs w:val="28"/>
          <w:lang w:val="en-GB"/>
        </w:rPr>
        <w:t>Exc</w:t>
      </w:r>
      <w:proofErr w:type="spellEnd"/>
      <w:r w:rsidRPr="009676F5">
        <w:rPr>
          <w:b/>
          <w:bCs/>
          <w:sz w:val="28"/>
          <w:szCs w:val="28"/>
          <w:lang w:val="en-GB"/>
        </w:rPr>
        <w:t xml:space="preserve"> 26</w:t>
      </w:r>
      <w:r w:rsidRPr="0028269C">
        <w:rPr>
          <w:sz w:val="28"/>
          <w:szCs w:val="28"/>
          <w:lang w:val="en-GB"/>
        </w:rPr>
        <w:tab/>
        <w:t>Participant is an employee or directly related to an employee of Alexion, AstraZeneca, or the institution/investigational site.</w:t>
      </w:r>
    </w:p>
    <w:p w14:paraId="05150ADF" w14:textId="77777777" w:rsidR="0028269C" w:rsidRDefault="0028269C" w:rsidP="0028269C">
      <w:pPr>
        <w:pStyle w:val="Default"/>
        <w:rPr>
          <w:sz w:val="28"/>
          <w:szCs w:val="28"/>
          <w:lang w:val="en-GB"/>
        </w:rPr>
      </w:pPr>
    </w:p>
    <w:p w14:paraId="44F3FFDC" w14:textId="77777777" w:rsidR="00B90642" w:rsidRPr="00883793" w:rsidRDefault="00B90642">
      <w:pPr>
        <w:rPr>
          <w:lang w:val="en-GB"/>
        </w:rPr>
      </w:pPr>
    </w:p>
    <w:sectPr w:rsidR="00B90642" w:rsidRPr="00883793" w:rsidSect="00E949CD">
      <w:pgSz w:w="12240" w:h="16340"/>
      <w:pgMar w:top="1159" w:right="871" w:bottom="661" w:left="117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1CCE"/>
    <w:multiLevelType w:val="hybridMultilevel"/>
    <w:tmpl w:val="5AC0F68C"/>
    <w:lvl w:ilvl="0" w:tplc="B1CC73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BEC24A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7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93"/>
    <w:rsid w:val="0028269C"/>
    <w:rsid w:val="00883793"/>
    <w:rsid w:val="009676F5"/>
    <w:rsid w:val="00B90642"/>
    <w:rsid w:val="00F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90F8"/>
  <w15:chartTrackingRefBased/>
  <w15:docId w15:val="{487A5C00-8E79-4C58-9246-AA0DB20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83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Lievens, Paulien</dc:creator>
  <cp:keywords/>
  <dc:description/>
  <cp:lastModifiedBy>Lievens, Paulien</cp:lastModifiedBy>
  <cp:revision>1</cp:revision>
  <dcterms:created xsi:type="dcterms:W3CDTF">2025-01-15T14:04:00Z</dcterms:created>
  <dcterms:modified xsi:type="dcterms:W3CDTF">2025-01-15T15:43:00Z</dcterms:modified>
</cp:coreProperties>
</file>